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0FD82" w14:textId="7C373E81" w:rsidR="00F32E54" w:rsidRDefault="000D6A8C" w:rsidP="009A74F2">
      <w:pPr>
        <w:jc w:val="center"/>
        <w:rPr>
          <w:rFonts w:ascii="Letterjoin-Air Plus 2" w:hAnsi="Letterjoin-Air Plus 2"/>
          <w:b/>
          <w:sz w:val="24"/>
          <w:szCs w:val="24"/>
          <w:u w:val="single"/>
        </w:rPr>
      </w:pPr>
      <w:r w:rsidRPr="009A74F2">
        <w:rPr>
          <w:rFonts w:ascii="Letterjoin-Air Plus 2" w:hAnsi="Letterjoin-Air Plus 2"/>
          <w:b/>
          <w:noProof/>
          <w:sz w:val="24"/>
          <w:szCs w:val="24"/>
          <w:u w:val="single"/>
          <w:lang w:eastAsia="en-GB"/>
        </w:rPr>
        <mc:AlternateContent>
          <mc:Choice Requires="wps">
            <w:drawing>
              <wp:anchor distT="0" distB="0" distL="114300" distR="114300" simplePos="0" relativeHeight="251659264" behindDoc="0" locked="0" layoutInCell="1" allowOverlap="1" wp14:anchorId="69CCC7AB" wp14:editId="692A28AB">
                <wp:simplePos x="0" y="0"/>
                <wp:positionH relativeFrom="margin">
                  <wp:align>right</wp:align>
                </wp:positionH>
                <wp:positionV relativeFrom="paragraph">
                  <wp:posOffset>819149</wp:posOffset>
                </wp:positionV>
                <wp:extent cx="6715125" cy="44577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4457700"/>
                        </a:xfrm>
                        <a:prstGeom prst="rect">
                          <a:avLst/>
                        </a:prstGeom>
                        <a:solidFill>
                          <a:srgbClr val="FFFFFF"/>
                        </a:solidFill>
                        <a:ln w="9525">
                          <a:solidFill>
                            <a:srgbClr val="000000"/>
                          </a:solidFill>
                          <a:miter lim="800000"/>
                          <a:headEnd/>
                          <a:tailEnd/>
                        </a:ln>
                      </wps:spPr>
                      <wps:txbx>
                        <w:txbxContent>
                          <w:p w14:paraId="49F7FBC6" w14:textId="17B9C17E" w:rsidR="000D6A8C" w:rsidRPr="000D6A8C" w:rsidRDefault="000D6A8C" w:rsidP="000D6A8C">
                            <w:pPr>
                              <w:rPr>
                                <w:rFonts w:ascii="Delius" w:hAnsi="Delius"/>
                                <w:bCs/>
                                <w:sz w:val="24"/>
                                <w:szCs w:val="24"/>
                              </w:rPr>
                            </w:pPr>
                            <w:r w:rsidRPr="000D6A8C">
                              <w:rPr>
                                <w:rFonts w:ascii="Delius" w:hAnsi="Delius"/>
                                <w:bCs/>
                                <w:sz w:val="24"/>
                                <w:szCs w:val="24"/>
                              </w:rPr>
                              <w:t xml:space="preserve">Live marking, in blue pen, is used to provide children with instant feedback to the work that they have produced. Where necessary, corrections may need to be made to the work after a lesson. These corrections will be made in green. </w:t>
                            </w:r>
                          </w:p>
                          <w:p w14:paraId="7DC1507A" w14:textId="7ED55B60" w:rsidR="000D6A8C" w:rsidRPr="000D6A8C" w:rsidRDefault="000D6A8C" w:rsidP="000D6A8C">
                            <w:pPr>
                              <w:rPr>
                                <w:rFonts w:ascii="Delius" w:hAnsi="Delius"/>
                                <w:bCs/>
                                <w:sz w:val="24"/>
                                <w:szCs w:val="24"/>
                              </w:rPr>
                            </w:pPr>
                            <w:r w:rsidRPr="000D6A8C">
                              <w:rPr>
                                <w:rFonts w:ascii="Delius" w:hAnsi="Delius"/>
                                <w:bCs/>
                                <w:sz w:val="24"/>
                                <w:szCs w:val="24"/>
                              </w:rPr>
                              <w:t>Where support is provided or work is scaffolded through verbal feedback, this will be recorded with the code: S. This will be written in blue pen.</w:t>
                            </w:r>
                          </w:p>
                          <w:p w14:paraId="59D128EA" w14:textId="77777777" w:rsidR="000D6A8C" w:rsidRPr="000D6A8C" w:rsidRDefault="000D6A8C" w:rsidP="000D6A8C">
                            <w:pPr>
                              <w:rPr>
                                <w:rFonts w:ascii="Delius" w:hAnsi="Delius"/>
                                <w:bCs/>
                                <w:sz w:val="24"/>
                                <w:szCs w:val="24"/>
                              </w:rPr>
                            </w:pPr>
                            <w:r w:rsidRPr="000D6A8C">
                              <w:rPr>
                                <w:rFonts w:ascii="Delius" w:hAnsi="Delius"/>
                                <w:bCs/>
                                <w:sz w:val="24"/>
                                <w:szCs w:val="24"/>
                              </w:rPr>
                              <w:t>Mathematics marking will be a tick for a correct answer and a dot for an incorrect answer. The child will be supported and given time to make corrections when needed.</w:t>
                            </w:r>
                          </w:p>
                          <w:p w14:paraId="01E9EC4B" w14:textId="77BC39DC" w:rsidR="000D6A8C" w:rsidRPr="000D6A8C" w:rsidRDefault="000D6A8C" w:rsidP="000D6A8C">
                            <w:pPr>
                              <w:rPr>
                                <w:rFonts w:ascii="Delius" w:hAnsi="Delius"/>
                                <w:bCs/>
                                <w:sz w:val="24"/>
                                <w:szCs w:val="24"/>
                              </w:rPr>
                            </w:pPr>
                            <w:r w:rsidRPr="000D6A8C">
                              <w:rPr>
                                <w:rFonts w:ascii="Delius" w:hAnsi="Delius"/>
                                <w:bCs/>
                                <w:sz w:val="24"/>
                                <w:szCs w:val="24"/>
                              </w:rPr>
                              <w:t>In English, incorrect spellings will be identified and the child will practice this word beside the correction. The number of and type of words identified as incorrect will be based on the age and stage of the pupil.</w:t>
                            </w:r>
                          </w:p>
                          <w:p w14:paraId="087718B8" w14:textId="5BFC0942" w:rsidR="003F6538" w:rsidRDefault="000D6A8C" w:rsidP="000D6A8C">
                            <w:pPr>
                              <w:rPr>
                                <w:rFonts w:ascii="Delius" w:hAnsi="Delius"/>
                                <w:bCs/>
                                <w:sz w:val="24"/>
                                <w:szCs w:val="24"/>
                              </w:rPr>
                            </w:pPr>
                            <w:r w:rsidRPr="000D6A8C">
                              <w:rPr>
                                <w:rFonts w:ascii="Delius" w:hAnsi="Delius"/>
                                <w:bCs/>
                                <w:sz w:val="24"/>
                                <w:szCs w:val="24"/>
                              </w:rPr>
                              <w:t>Letter and number formation corrections will be made in the same way, with opportunities to practice these during editing time.</w:t>
                            </w:r>
                          </w:p>
                          <w:p w14:paraId="56C8294B" w14:textId="52AF614F" w:rsidR="003F6538" w:rsidRPr="000D6A8C" w:rsidRDefault="003F6538" w:rsidP="000D6A8C">
                            <w:pPr>
                              <w:rPr>
                                <w:rFonts w:ascii="Delius" w:hAnsi="Delius"/>
                                <w:bCs/>
                                <w:sz w:val="24"/>
                                <w:szCs w:val="24"/>
                              </w:rPr>
                            </w:pPr>
                            <w:r>
                              <w:rPr>
                                <w:rFonts w:ascii="Delius" w:hAnsi="Delius"/>
                                <w:bCs/>
                                <w:sz w:val="24"/>
                                <w:szCs w:val="24"/>
                              </w:rPr>
                              <w:t>Live marking is used within all foundation subjects.</w:t>
                            </w:r>
                          </w:p>
                          <w:p w14:paraId="6BDEA083" w14:textId="3E10EBEB" w:rsidR="000D6A8C" w:rsidRPr="000D6A8C" w:rsidRDefault="000D6A8C" w:rsidP="00F32E54">
                            <w:pPr>
                              <w:jc w:val="center"/>
                              <w:rPr>
                                <w:rFonts w:ascii="Delius" w:hAnsi="Delius"/>
                                <w:sz w:val="24"/>
                                <w:szCs w:val="24"/>
                              </w:rPr>
                            </w:pPr>
                            <w:r w:rsidRPr="000D6A8C">
                              <w:rPr>
                                <w:rFonts w:ascii="Delius" w:hAnsi="Delius"/>
                                <w:sz w:val="24"/>
                                <w:szCs w:val="24"/>
                              </w:rPr>
                              <w:t xml:space="preserve">If staff consider it necessary to add a written comment </w:t>
                            </w:r>
                            <w:r w:rsidR="001343CF">
                              <w:rPr>
                                <w:rFonts w:ascii="Delius" w:hAnsi="Delius"/>
                                <w:sz w:val="24"/>
                                <w:szCs w:val="24"/>
                              </w:rPr>
                              <w:t>in</w:t>
                            </w:r>
                            <w:r w:rsidRPr="000D6A8C">
                              <w:rPr>
                                <w:rFonts w:ascii="Delius" w:hAnsi="Delius"/>
                                <w:sz w:val="24"/>
                                <w:szCs w:val="24"/>
                              </w:rPr>
                              <w:t xml:space="preserve"> books</w:t>
                            </w:r>
                            <w:r w:rsidR="001343CF">
                              <w:rPr>
                                <w:rFonts w:ascii="Delius" w:hAnsi="Delius"/>
                                <w:sz w:val="24"/>
                                <w:szCs w:val="24"/>
                              </w:rPr>
                              <w:t xml:space="preserve"> is needed</w:t>
                            </w:r>
                            <w:r w:rsidRPr="000D6A8C">
                              <w:rPr>
                                <w:rFonts w:ascii="Delius" w:hAnsi="Delius"/>
                                <w:sz w:val="24"/>
                                <w:szCs w:val="24"/>
                              </w:rPr>
                              <w:t xml:space="preserve"> they will. </w:t>
                            </w:r>
                          </w:p>
                          <w:p w14:paraId="3961D6BE" w14:textId="77777777" w:rsidR="000D6A8C" w:rsidRDefault="000D6A8C" w:rsidP="00F32E54">
                            <w:pPr>
                              <w:jc w:val="center"/>
                              <w:rPr>
                                <w:rFonts w:ascii="Letterjoin-Air Plus 2" w:hAnsi="Letterjoin-Air Plus 2"/>
                                <w:color w:val="1F497D" w:themeColor="text2"/>
                                <w:sz w:val="28"/>
                                <w:szCs w:val="28"/>
                              </w:rPr>
                            </w:pPr>
                          </w:p>
                          <w:p w14:paraId="12DDB572" w14:textId="7EFC8A90" w:rsidR="00F32E54" w:rsidRPr="00F32E54" w:rsidRDefault="00F32E54" w:rsidP="00F32E54">
                            <w:pPr>
                              <w:rPr>
                                <w:rFonts w:ascii="Letterjoin-Air Plus 2" w:hAnsi="Letterjoin-Air Plus 2"/>
                                <w:color w:val="1F497D" w:themeColor="text2"/>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69CCC7AB" id="_x0000_t202" coordsize="21600,21600" o:spt="202" path="m,l,21600r21600,l21600,xe">
                <v:stroke joinstyle="miter"/>
                <v:path gradientshapeok="t" o:connecttype="rect"/>
              </v:shapetype>
              <v:shape id="Text Box 2" o:spid="_x0000_s1026" type="#_x0000_t202" style="position:absolute;left:0;text-align:left;margin-left:477.55pt;margin-top:64.5pt;width:528.75pt;height:35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">
                <v:textbox>
                  <w:txbxContent>
                    <w:p w14:paraId="49F7FBC6" w14:textId="17B9C17E" w:rsidR="000D6A8C" w:rsidRPr="000D6A8C" w:rsidRDefault="000D6A8C" w:rsidP="000D6A8C">
                      <w:pPr>
                        <w:rPr>
                          <w:rFonts w:ascii="Delius" w:hAnsi="Delius"/>
                          <w:bCs/>
                          <w:sz w:val="24"/>
                          <w:szCs w:val="24"/>
                        </w:rPr>
                      </w:pPr>
                      <w:r w:rsidRPr="000D6A8C">
                        <w:rPr>
                          <w:rFonts w:ascii="Delius" w:hAnsi="Delius"/>
                          <w:bCs/>
                          <w:sz w:val="24"/>
                          <w:szCs w:val="24"/>
                        </w:rPr>
                        <w:t xml:space="preserve">Live marking, in blue pen, is used to provide children with instant feedback to the work that they have produced. Where necessary, corrections may need to be made to the work after a lesson. These corrections will be made in green. </w:t>
                      </w:r>
                    </w:p>
                    <w:p w14:paraId="7DC1507A" w14:textId="7ED55B60" w:rsidR="000D6A8C" w:rsidRPr="000D6A8C" w:rsidRDefault="000D6A8C" w:rsidP="000D6A8C">
                      <w:pPr>
                        <w:rPr>
                          <w:rFonts w:ascii="Delius" w:hAnsi="Delius"/>
                          <w:bCs/>
                          <w:sz w:val="24"/>
                          <w:szCs w:val="24"/>
                        </w:rPr>
                      </w:pPr>
                      <w:r w:rsidRPr="000D6A8C">
                        <w:rPr>
                          <w:rFonts w:ascii="Delius" w:hAnsi="Delius"/>
                          <w:bCs/>
                          <w:sz w:val="24"/>
                          <w:szCs w:val="24"/>
                        </w:rPr>
                        <w:t>Where support is provided or work is scaffolded through verbal feedback, this will be recorded with the code: S. This will be written in blue pen.</w:t>
                      </w:r>
                    </w:p>
                    <w:p w14:paraId="59D128EA" w14:textId="77777777" w:rsidR="000D6A8C" w:rsidRPr="000D6A8C" w:rsidRDefault="000D6A8C" w:rsidP="000D6A8C">
                      <w:pPr>
                        <w:rPr>
                          <w:rFonts w:ascii="Delius" w:hAnsi="Delius"/>
                          <w:bCs/>
                          <w:sz w:val="24"/>
                          <w:szCs w:val="24"/>
                        </w:rPr>
                      </w:pPr>
                      <w:r w:rsidRPr="000D6A8C">
                        <w:rPr>
                          <w:rFonts w:ascii="Delius" w:hAnsi="Delius"/>
                          <w:bCs/>
                          <w:sz w:val="24"/>
                          <w:szCs w:val="24"/>
                        </w:rPr>
                        <w:t>Mathematics marking will be a tick for a correct answer and a dot for an incorrect answer. The child will be supported and given time to make corrections when needed.</w:t>
                      </w:r>
                    </w:p>
                    <w:p w14:paraId="01E9EC4B" w14:textId="77BC39DC" w:rsidR="000D6A8C" w:rsidRPr="000D6A8C" w:rsidRDefault="000D6A8C" w:rsidP="000D6A8C">
                      <w:pPr>
                        <w:rPr>
                          <w:rFonts w:ascii="Delius" w:hAnsi="Delius"/>
                          <w:bCs/>
                          <w:sz w:val="24"/>
                          <w:szCs w:val="24"/>
                        </w:rPr>
                      </w:pPr>
                      <w:r w:rsidRPr="000D6A8C">
                        <w:rPr>
                          <w:rFonts w:ascii="Delius" w:hAnsi="Delius"/>
                          <w:bCs/>
                          <w:sz w:val="24"/>
                          <w:szCs w:val="24"/>
                        </w:rPr>
                        <w:t>In English, incorrect spellings will be identified and the child will practice this word beside the correction. The number of and type of words identified as incorrect will be based on the age and stage of the pupil.</w:t>
                      </w:r>
                    </w:p>
                    <w:p w14:paraId="087718B8" w14:textId="5BFC0942" w:rsidR="003F6538" w:rsidRDefault="000D6A8C" w:rsidP="000D6A8C">
                      <w:pPr>
                        <w:rPr>
                          <w:rFonts w:ascii="Delius" w:hAnsi="Delius"/>
                          <w:bCs/>
                          <w:sz w:val="24"/>
                          <w:szCs w:val="24"/>
                        </w:rPr>
                      </w:pPr>
                      <w:r w:rsidRPr="000D6A8C">
                        <w:rPr>
                          <w:rFonts w:ascii="Delius" w:hAnsi="Delius"/>
                          <w:bCs/>
                          <w:sz w:val="24"/>
                          <w:szCs w:val="24"/>
                        </w:rPr>
                        <w:t>Letter and number formation corrections will be made in the same way, with opportunities to practice these during editing time.</w:t>
                      </w:r>
                    </w:p>
                    <w:p w14:paraId="56C8294B" w14:textId="52AF614F" w:rsidR="003F6538" w:rsidRPr="000D6A8C" w:rsidRDefault="003F6538" w:rsidP="000D6A8C">
                      <w:pPr>
                        <w:rPr>
                          <w:rFonts w:ascii="Delius" w:hAnsi="Delius"/>
                          <w:bCs/>
                          <w:sz w:val="24"/>
                          <w:szCs w:val="24"/>
                        </w:rPr>
                      </w:pPr>
                      <w:r>
                        <w:rPr>
                          <w:rFonts w:ascii="Delius" w:hAnsi="Delius"/>
                          <w:bCs/>
                          <w:sz w:val="24"/>
                          <w:szCs w:val="24"/>
                        </w:rPr>
                        <w:t xml:space="preserve">Live marking is used within all foundation </w:t>
                      </w:r>
                      <w:r>
                        <w:rPr>
                          <w:rFonts w:ascii="Delius" w:hAnsi="Delius"/>
                          <w:bCs/>
                          <w:sz w:val="24"/>
                          <w:szCs w:val="24"/>
                        </w:rPr>
                        <w:t>subjects.</w:t>
                      </w:r>
                    </w:p>
                    <w:p w14:paraId="6BDEA083" w14:textId="3E10EBEB" w:rsidR="000D6A8C" w:rsidRPr="000D6A8C" w:rsidRDefault="000D6A8C" w:rsidP="00F32E54">
                      <w:pPr>
                        <w:jc w:val="center"/>
                        <w:rPr>
                          <w:rFonts w:ascii="Delius" w:hAnsi="Delius"/>
                          <w:sz w:val="24"/>
                          <w:szCs w:val="24"/>
                        </w:rPr>
                      </w:pPr>
                      <w:r w:rsidRPr="000D6A8C">
                        <w:rPr>
                          <w:rFonts w:ascii="Delius" w:hAnsi="Delius"/>
                          <w:sz w:val="24"/>
                          <w:szCs w:val="24"/>
                        </w:rPr>
                        <w:t xml:space="preserve">If staff consider it necessary to add a written comment </w:t>
                      </w:r>
                      <w:r w:rsidR="001343CF">
                        <w:rPr>
                          <w:rFonts w:ascii="Delius" w:hAnsi="Delius"/>
                          <w:sz w:val="24"/>
                          <w:szCs w:val="24"/>
                        </w:rPr>
                        <w:t>in</w:t>
                      </w:r>
                      <w:r w:rsidRPr="000D6A8C">
                        <w:rPr>
                          <w:rFonts w:ascii="Delius" w:hAnsi="Delius"/>
                          <w:sz w:val="24"/>
                          <w:szCs w:val="24"/>
                        </w:rPr>
                        <w:t xml:space="preserve"> books</w:t>
                      </w:r>
                      <w:r w:rsidR="001343CF">
                        <w:rPr>
                          <w:rFonts w:ascii="Delius" w:hAnsi="Delius"/>
                          <w:sz w:val="24"/>
                          <w:szCs w:val="24"/>
                        </w:rPr>
                        <w:t xml:space="preserve"> is needed</w:t>
                      </w:r>
                      <w:r w:rsidRPr="000D6A8C">
                        <w:rPr>
                          <w:rFonts w:ascii="Delius" w:hAnsi="Delius"/>
                          <w:sz w:val="24"/>
                          <w:szCs w:val="24"/>
                        </w:rPr>
                        <w:t xml:space="preserve"> they will. </w:t>
                      </w:r>
                    </w:p>
                    <w:p w14:paraId="3961D6BE" w14:textId="77777777" w:rsidR="000D6A8C" w:rsidRDefault="000D6A8C" w:rsidP="00F32E54">
                      <w:pPr>
                        <w:jc w:val="center"/>
                        <w:rPr>
                          <w:rFonts w:ascii="Letterjoin-Air Plus 2" w:hAnsi="Letterjoin-Air Plus 2"/>
                          <w:color w:val="1F497D" w:themeColor="text2"/>
                          <w:sz w:val="28"/>
                          <w:szCs w:val="28"/>
                        </w:rPr>
                      </w:pPr>
                    </w:p>
                    <w:p w14:paraId="12DDB572" w14:textId="7EFC8A90" w:rsidR="00F32E54" w:rsidRPr="00F32E54" w:rsidRDefault="00F32E54" w:rsidP="00F32E54">
                      <w:pPr>
                        <w:rPr>
                          <w:rFonts w:ascii="Letterjoin-Air Plus 2" w:hAnsi="Letterjoin-Air Plus 2"/>
                          <w:color w:val="1F497D" w:themeColor="text2"/>
                          <w:sz w:val="28"/>
                          <w:szCs w:val="28"/>
                        </w:rPr>
                      </w:pPr>
                    </w:p>
                  </w:txbxContent>
                </v:textbox>
                <w10:wrap anchorx="margin"/>
              </v:shape>
            </w:pict>
          </mc:Fallback>
        </mc:AlternateContent>
      </w:r>
      <w:r w:rsidR="009A74F2" w:rsidRPr="009A74F2">
        <w:rPr>
          <w:noProof/>
          <w:sz w:val="24"/>
          <w:szCs w:val="24"/>
          <w:lang w:eastAsia="en-GB"/>
        </w:rPr>
        <w:drawing>
          <wp:inline distT="0" distB="0" distL="0" distR="0" wp14:anchorId="42718FE2" wp14:editId="19A9A9F8">
            <wp:extent cx="1333500" cy="590550"/>
            <wp:effectExtent l="0" t="0" r="0" b="0"/>
            <wp:docPr id="1" name="Picture 1" descr="C:\Users\jjohn2294\AppData\Local\Microsoft\Windows\Temporary Internet Files\Content.Word\MHFS Logo.jpg"/>
            <wp:cNvGraphicFramePr/>
            <a:graphic xmlns:a="http://schemas.openxmlformats.org/drawingml/2006/main">
              <a:graphicData uri="http://schemas.openxmlformats.org/drawingml/2006/picture">
                <pic:pic xmlns:pic="http://schemas.openxmlformats.org/drawingml/2006/picture">
                  <pic:nvPicPr>
                    <pic:cNvPr id="1" name="Picture 1" descr="C:\Users\jjohn2294\AppData\Local\Microsoft\Windows\Temporary Internet Files\Content.Word\MHFS Logo.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38179" cy="592622"/>
                    </a:xfrm>
                    <a:prstGeom prst="rect">
                      <a:avLst/>
                    </a:prstGeom>
                    <a:noFill/>
                    <a:ln>
                      <a:noFill/>
                    </a:ln>
                  </pic:spPr>
                </pic:pic>
              </a:graphicData>
            </a:graphic>
          </wp:inline>
        </w:drawing>
      </w:r>
      <w:r w:rsidR="009A74F2" w:rsidRPr="00327288">
        <w:rPr>
          <w:rFonts w:ascii="Letterjoin-Air Plus 2" w:hAnsi="Letterjoin-Air Plus 2"/>
          <w:b/>
          <w:sz w:val="28"/>
          <w:szCs w:val="28"/>
          <w:u w:val="single"/>
        </w:rPr>
        <w:t>Marking</w:t>
      </w:r>
      <w:r w:rsidR="00A02941">
        <w:rPr>
          <w:rFonts w:ascii="Letterjoin-Air Plus 2" w:hAnsi="Letterjoin-Air Plus 2"/>
          <w:b/>
          <w:sz w:val="28"/>
          <w:szCs w:val="28"/>
          <w:u w:val="single"/>
        </w:rPr>
        <w:t xml:space="preserve"> and Feedback Guidance 20</w:t>
      </w:r>
      <w:r w:rsidR="00E31A0C">
        <w:rPr>
          <w:rFonts w:ascii="Letterjoin-Air Plus 2" w:hAnsi="Letterjoin-Air Plus 2"/>
          <w:b/>
          <w:sz w:val="28"/>
          <w:szCs w:val="28"/>
          <w:u w:val="single"/>
        </w:rPr>
        <w:t>2</w:t>
      </w:r>
      <w:r>
        <w:rPr>
          <w:rFonts w:ascii="Letterjoin-Air Plus 2" w:hAnsi="Letterjoin-Air Plus 2"/>
          <w:b/>
          <w:sz w:val="28"/>
          <w:szCs w:val="28"/>
          <w:u w:val="single"/>
        </w:rPr>
        <w:t>5</w:t>
      </w:r>
      <w:r w:rsidR="00A02941">
        <w:rPr>
          <w:rFonts w:ascii="Letterjoin-Air Plus 2" w:hAnsi="Letterjoin-Air Plus 2"/>
          <w:b/>
          <w:sz w:val="28"/>
          <w:szCs w:val="28"/>
          <w:u w:val="single"/>
        </w:rPr>
        <w:t>-202</w:t>
      </w:r>
      <w:r>
        <w:rPr>
          <w:rFonts w:ascii="Letterjoin-Air Plus 2" w:hAnsi="Letterjoin-Air Plus 2"/>
          <w:b/>
          <w:sz w:val="28"/>
          <w:szCs w:val="28"/>
          <w:u w:val="single"/>
        </w:rPr>
        <w:t>6</w:t>
      </w:r>
    </w:p>
    <w:p w14:paraId="535A18AD" w14:textId="51F341FC" w:rsidR="009A74F2" w:rsidRPr="009A74F2" w:rsidRDefault="00F32E54" w:rsidP="009A74F2">
      <w:pPr>
        <w:jc w:val="center"/>
        <w:rPr>
          <w:rFonts w:ascii="Letterjoin-Air Plus 2" w:hAnsi="Letterjoin-Air Plus 2"/>
          <w:b/>
          <w:sz w:val="24"/>
          <w:szCs w:val="24"/>
          <w:u w:val="single"/>
        </w:rPr>
      </w:pPr>
      <w:r>
        <w:rPr>
          <w:rFonts w:ascii="Letterjoin-Air Plus 2" w:hAnsi="Letterjoin-Air Plus 2"/>
          <w:b/>
          <w:noProof/>
          <w:sz w:val="24"/>
          <w:szCs w:val="24"/>
          <w:u w:val="single"/>
          <w:lang w:eastAsia="en-GB"/>
        </w:rPr>
        <mc:AlternateContent>
          <mc:Choice Requires="wps">
            <w:drawing>
              <wp:anchor distT="0" distB="0" distL="114300" distR="114300" simplePos="0" relativeHeight="251662336" behindDoc="1" locked="0" layoutInCell="1" allowOverlap="1" wp14:anchorId="6C94CC55" wp14:editId="236FC7DA">
                <wp:simplePos x="0" y="0"/>
                <wp:positionH relativeFrom="column">
                  <wp:posOffset>76200</wp:posOffset>
                </wp:positionH>
                <wp:positionV relativeFrom="paragraph">
                  <wp:posOffset>1297305</wp:posOffset>
                </wp:positionV>
                <wp:extent cx="257175" cy="257175"/>
                <wp:effectExtent l="0" t="0" r="28575" b="28575"/>
                <wp:wrapNone/>
                <wp:docPr id="3" name="Oval 3"/>
                <wp:cNvGraphicFramePr/>
                <a:graphic xmlns:a="http://schemas.openxmlformats.org/drawingml/2006/main">
                  <a:graphicData uri="http://schemas.microsoft.com/office/word/2010/wordprocessingShape">
                    <wps:wsp>
                      <wps:cNvSpPr/>
                      <wps:spPr>
                        <a:xfrm>
                          <a:off x="0" y="0"/>
                          <a:ext cx="257175" cy="25717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oval w14:anchorId="174C366C" id="Oval 3" o:spid="_x0000_s1026" style="position:absolute;margin-left:6pt;margin-top:102.15pt;width:20.25pt;height:20.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" fillcolor="white [3212]" strokecolor="#243f60 [1604]" strokeweight="2pt"/>
            </w:pict>
          </mc:Fallback>
        </mc:AlternateContent>
      </w:r>
    </w:p>
    <w:sectPr w:rsidR="009A74F2" w:rsidRPr="009A74F2" w:rsidSect="000D6A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Air Plus 2">
    <w:altName w:val="Calibri"/>
    <w:panose1 w:val="00000000000000000000"/>
    <w:charset w:val="00"/>
    <w:family w:val="modern"/>
    <w:notTrueType/>
    <w:pitch w:val="variable"/>
    <w:sig w:usb0="80000023" w:usb1="00000002" w:usb2="00000000" w:usb3="00000000" w:csb0="00000001" w:csb1="00000000"/>
  </w:font>
  <w:font w:name="Delius">
    <w:panose1 w:val="02000603000000000000"/>
    <w:charset w:val="00"/>
    <w:family w:val="auto"/>
    <w:pitch w:val="variable"/>
    <w:sig w:usb0="0000002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C2E"/>
    <w:multiLevelType w:val="hybridMultilevel"/>
    <w:tmpl w:val="A532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329CB"/>
    <w:multiLevelType w:val="hybridMultilevel"/>
    <w:tmpl w:val="75A2672E"/>
    <w:lvl w:ilvl="0" w:tplc="57860D1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019A8"/>
    <w:multiLevelType w:val="hybridMultilevel"/>
    <w:tmpl w:val="E0F6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4F2"/>
    <w:rsid w:val="000D6A8C"/>
    <w:rsid w:val="001343CF"/>
    <w:rsid w:val="001527F2"/>
    <w:rsid w:val="00300C8C"/>
    <w:rsid w:val="00327288"/>
    <w:rsid w:val="003F6538"/>
    <w:rsid w:val="004B393A"/>
    <w:rsid w:val="005839CF"/>
    <w:rsid w:val="00590BBE"/>
    <w:rsid w:val="00704E2A"/>
    <w:rsid w:val="0084284F"/>
    <w:rsid w:val="008469C6"/>
    <w:rsid w:val="00902785"/>
    <w:rsid w:val="009300A6"/>
    <w:rsid w:val="009A74F2"/>
    <w:rsid w:val="00A02941"/>
    <w:rsid w:val="00BE0A46"/>
    <w:rsid w:val="00E00572"/>
    <w:rsid w:val="00E13E1D"/>
    <w:rsid w:val="00E31A0C"/>
    <w:rsid w:val="00F05F26"/>
    <w:rsid w:val="00F32E54"/>
    <w:rsid w:val="00F71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91161"/>
  <w15:docId w15:val="{405A98C3-5B2F-44EE-8F09-943AC1740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74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4F2"/>
    <w:rPr>
      <w:rFonts w:ascii="Tahoma" w:hAnsi="Tahoma" w:cs="Tahoma"/>
      <w:sz w:val="16"/>
      <w:szCs w:val="16"/>
    </w:rPr>
  </w:style>
  <w:style w:type="paragraph" w:styleId="ListParagraph">
    <w:name w:val="List Paragraph"/>
    <w:basedOn w:val="Normal"/>
    <w:uiPriority w:val="34"/>
    <w:qFormat/>
    <w:rsid w:val="00842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Words>
  <Characters>38</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Staffordshire County Council</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lharris</dc:creator>
  <cp:lastModifiedBy>Wendy Keeble (Manor Hill First School)</cp:lastModifiedBy>
  <cp:revision>2</cp:revision>
  <cp:lastPrinted>2019-10-10T13:04:00Z</cp:lastPrinted>
  <dcterms:created xsi:type="dcterms:W3CDTF">2026-02-10T13:16:00Z</dcterms:created>
  <dcterms:modified xsi:type="dcterms:W3CDTF">2026-02-10T13:16:00Z</dcterms:modified>
</cp:coreProperties>
</file>